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F9" w:rsidRPr="00812BE3" w:rsidRDefault="00A37A04" w:rsidP="00812BE3">
      <w:pPr>
        <w:jc w:val="both"/>
        <w:rPr>
          <w:rFonts w:ascii="Times New Roman" w:hAnsi="Times New Roman" w:cs="Times New Roman"/>
          <w:sz w:val="24"/>
          <w:szCs w:val="24"/>
        </w:rPr>
      </w:pPr>
      <w:r w:rsidRPr="00812BE3">
        <w:rPr>
          <w:rFonts w:ascii="Times New Roman" w:hAnsi="Times New Roman" w:cs="Times New Roman"/>
          <w:b/>
          <w:sz w:val="28"/>
          <w:szCs w:val="28"/>
        </w:rPr>
        <w:t>Памятка «Как о</w:t>
      </w:r>
      <w:r w:rsidR="00812BE3">
        <w:rPr>
          <w:rFonts w:ascii="Times New Roman" w:hAnsi="Times New Roman" w:cs="Times New Roman"/>
          <w:b/>
          <w:sz w:val="28"/>
          <w:szCs w:val="28"/>
        </w:rPr>
        <w:t xml:space="preserve">бучить персонал правилам первой </w:t>
      </w:r>
      <w:bookmarkStart w:id="0" w:name="_GoBack"/>
      <w:bookmarkEnd w:id="0"/>
      <w:proofErr w:type="gramStart"/>
      <w:r w:rsidRPr="00812BE3">
        <w:rPr>
          <w:rFonts w:ascii="Times New Roman" w:hAnsi="Times New Roman" w:cs="Times New Roman"/>
          <w:b/>
          <w:sz w:val="28"/>
          <w:szCs w:val="28"/>
        </w:rPr>
        <w:t>помощи»</w:t>
      </w:r>
      <w:r w:rsidRPr="00812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BE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812BE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12BE3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Pr="00812BE3">
        <w:rPr>
          <w:rFonts w:ascii="Times New Roman" w:hAnsi="Times New Roman" w:cs="Times New Roman"/>
          <w:b/>
          <w:sz w:val="24"/>
          <w:szCs w:val="24"/>
        </w:rPr>
        <w:t>обязан</w:t>
      </w:r>
      <w:r w:rsidRPr="00812BE3">
        <w:rPr>
          <w:rFonts w:ascii="Times New Roman" w:hAnsi="Times New Roman" w:cs="Times New Roman"/>
          <w:sz w:val="24"/>
          <w:szCs w:val="24"/>
        </w:rPr>
        <w:t xml:space="preserve"> обучить своих сотрудников безопасным правилам работы. Но ему придется организовать еще и обучение оказанию первой помощи пострадавшим на производстве от несчастного случая (ст. 212 ТК РФ). Кто и где проводит обучение </w:t>
      </w:r>
      <w:proofErr w:type="spellStart"/>
      <w:r w:rsidRPr="00812BE3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812BE3">
        <w:rPr>
          <w:rFonts w:ascii="Times New Roman" w:hAnsi="Times New Roman" w:cs="Times New Roman"/>
          <w:sz w:val="24"/>
          <w:szCs w:val="24"/>
        </w:rPr>
        <w:t xml:space="preserve"> проходят все новые сотрудники, а также те, кого переводят на другую работу. Если есть производственная необходимость, работодатель может провести обучение для работников, которые трудятся: </w:t>
      </w:r>
      <w:r w:rsidRPr="00812BE3">
        <w:rPr>
          <w:rFonts w:ascii="Times New Roman" w:hAnsi="Times New Roman" w:cs="Times New Roman"/>
          <w:sz w:val="24"/>
          <w:szCs w:val="24"/>
        </w:rPr>
        <w:sym w:font="Symbol" w:char="F0B7"/>
      </w:r>
      <w:r w:rsidRPr="00812BE3">
        <w:rPr>
          <w:rFonts w:ascii="Times New Roman" w:hAnsi="Times New Roman" w:cs="Times New Roman"/>
          <w:sz w:val="24"/>
          <w:szCs w:val="24"/>
        </w:rPr>
        <w:t xml:space="preserve"> самостоятельно; </w:t>
      </w:r>
      <w:r w:rsidRPr="00812BE3">
        <w:rPr>
          <w:rFonts w:ascii="Times New Roman" w:hAnsi="Times New Roman" w:cs="Times New Roman"/>
          <w:sz w:val="24"/>
          <w:szCs w:val="24"/>
        </w:rPr>
        <w:sym w:font="Symbol" w:char="F0B7"/>
      </w:r>
      <w:r w:rsidRPr="00812BE3">
        <w:rPr>
          <w:rFonts w:ascii="Times New Roman" w:hAnsi="Times New Roman" w:cs="Times New Roman"/>
          <w:sz w:val="24"/>
          <w:szCs w:val="24"/>
        </w:rPr>
        <w:t xml:space="preserve"> в группе, но с повышенным риском получить травму или профзаболевание; </w:t>
      </w:r>
      <w:r w:rsidRPr="00812BE3">
        <w:rPr>
          <w:rFonts w:ascii="Times New Roman" w:hAnsi="Times New Roman" w:cs="Times New Roman"/>
          <w:sz w:val="24"/>
          <w:szCs w:val="24"/>
        </w:rPr>
        <w:sym w:font="Symbol" w:char="F0B7"/>
      </w:r>
      <w:r w:rsidRPr="00812BE3">
        <w:rPr>
          <w:rFonts w:ascii="Times New Roman" w:hAnsi="Times New Roman" w:cs="Times New Roman"/>
          <w:sz w:val="24"/>
          <w:szCs w:val="24"/>
        </w:rPr>
        <w:t xml:space="preserve"> вдали от пунктов медпомощи. Срок обучения устанавливает работодатель, но не позже одного месяца с момента приема на работу или перевода на новую работу (ст. 225 ТК РФ, постановление Минтруда России и Минобразования России от 13 января 2003 года № 1/29). Работодатель сам определяет порядок и форму обучения. Он может направить работников в специализированный учебный центр или обучить внутри организации. При выборе способа обучения руководствуйтесь: </w:t>
      </w:r>
      <w:r w:rsidRPr="00812BE3">
        <w:rPr>
          <w:rFonts w:ascii="Times New Roman" w:hAnsi="Times New Roman" w:cs="Times New Roman"/>
          <w:sz w:val="24"/>
          <w:szCs w:val="24"/>
        </w:rPr>
        <w:sym w:font="Symbol" w:char="F0B7"/>
      </w:r>
      <w:r w:rsidRPr="00812BE3">
        <w:rPr>
          <w:rFonts w:ascii="Times New Roman" w:hAnsi="Times New Roman" w:cs="Times New Roman"/>
          <w:sz w:val="24"/>
          <w:szCs w:val="24"/>
        </w:rPr>
        <w:t xml:space="preserve"> загруженностью персонала; </w:t>
      </w:r>
      <w:r w:rsidRPr="00812BE3">
        <w:rPr>
          <w:rFonts w:ascii="Times New Roman" w:hAnsi="Times New Roman" w:cs="Times New Roman"/>
          <w:sz w:val="24"/>
          <w:szCs w:val="24"/>
        </w:rPr>
        <w:sym w:font="Symbol" w:char="F0B7"/>
      </w:r>
      <w:r w:rsidRPr="00812BE3">
        <w:rPr>
          <w:rFonts w:ascii="Times New Roman" w:hAnsi="Times New Roman" w:cs="Times New Roman"/>
          <w:sz w:val="24"/>
          <w:szCs w:val="24"/>
        </w:rPr>
        <w:t xml:space="preserve"> возможностью отрыва от производства; </w:t>
      </w:r>
      <w:r w:rsidRPr="00812BE3">
        <w:rPr>
          <w:rFonts w:ascii="Times New Roman" w:hAnsi="Times New Roman" w:cs="Times New Roman"/>
          <w:sz w:val="24"/>
          <w:szCs w:val="24"/>
        </w:rPr>
        <w:sym w:font="Symbol" w:char="F0B7"/>
      </w:r>
      <w:r w:rsidRPr="00812BE3">
        <w:rPr>
          <w:rFonts w:ascii="Times New Roman" w:hAnsi="Times New Roman" w:cs="Times New Roman"/>
          <w:sz w:val="24"/>
          <w:szCs w:val="24"/>
        </w:rPr>
        <w:t xml:space="preserve"> наличием материальной базы и т. д. Если хотите обучать первой помощи в самой организации, создайте комиссию по проверке знаний требований охраны труда (п. 2.3.2 Порядка, Примерная программа обучения по охране труда работников организаций, утвержденная Минтрудом России 17 мая 2004 года). Пригласите в организацию специалиста, имеющего соответствующую подготовку и удостоверение инструктора массового обучения навыкам оказания первой помощи (письмо Минтруда России от 26 августа 2015 года № 15–2/ООГ4636). 27 130 тысяч рублей — размер штрафа за каждого необученного сотрудника Обучение правилам первой помощи обычно проводят одновременно с обучением по охране труда или в ходе инструктажа. Для работников, которые трудятся в условиях, требующих повышенного риска получить повреждение здоровья, организуйте специальный обучающий курс (п. 12.4 ГОСТ 12.0.004–2015). Список работников, которых нужно обучить первой помощи, утверждает работодатель. В каждой группе сотрудников, которые работают в условиях высокой опасности получить травму, должен быть хотя бы один обученный сотрудник. Представителей рабочих профессий обучайте периодически — не реже одного раза в год. Это указано в пункте 2.2.4 Порядка обучения по охране труда и проверки знаний требований охраны труда работников организаций (утвержден постановлением Минтруда России и Минобразования России от 13 января 2003 года № 1/29, далее — Порядок). Для руководителей и специалистов в законе нет четкого указания о периодичности обучения. Они могут проходит подготовку одновременно с регулярной учебой по охране труда. </w:t>
      </w:r>
      <w:r w:rsidRPr="00812B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3DF9" w:rsidRPr="0081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89"/>
    <w:rsid w:val="003077A8"/>
    <w:rsid w:val="00812BE3"/>
    <w:rsid w:val="00973134"/>
    <w:rsid w:val="00A33DF9"/>
    <w:rsid w:val="00A37A04"/>
    <w:rsid w:val="00AE5489"/>
    <w:rsid w:val="00F1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B510"/>
  <w15:chartTrackingRefBased/>
  <w15:docId w15:val="{1F190033-0AC8-437F-9423-82988BCF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2022-04-19T07:33:00Z</dcterms:created>
  <dcterms:modified xsi:type="dcterms:W3CDTF">2022-04-28T03:40:00Z</dcterms:modified>
</cp:coreProperties>
</file>