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401B2D">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00C8076D" w:rsidRPr="00C8076D">
              <w:rPr>
                <w:color w:val="1F497D" w:themeColor="text2"/>
                <w:sz w:val="23"/>
                <w:szCs w:val="23"/>
              </w:rPr>
              <w:t xml:space="preserve">Муниципальный район </w:t>
            </w:r>
            <w:proofErr w:type="spellStart"/>
            <w:r w:rsidR="00C8076D" w:rsidRPr="00C8076D">
              <w:rPr>
                <w:color w:val="1F497D" w:themeColor="text2"/>
                <w:sz w:val="23"/>
                <w:szCs w:val="23"/>
              </w:rPr>
              <w:t>Белебеевский</w:t>
            </w:r>
            <w:proofErr w:type="spellEnd"/>
            <w:r w:rsidR="00C8076D" w:rsidRPr="00C8076D">
              <w:rPr>
                <w:color w:val="1F497D" w:themeColor="text2"/>
                <w:sz w:val="23"/>
                <w:szCs w:val="23"/>
              </w:rPr>
              <w:t xml:space="preserve"> район, </w:t>
            </w:r>
            <w:proofErr w:type="spellStart"/>
            <w:r w:rsidR="00C8076D" w:rsidRPr="00C8076D">
              <w:rPr>
                <w:color w:val="1F497D" w:themeColor="text2"/>
                <w:sz w:val="23"/>
                <w:szCs w:val="23"/>
              </w:rPr>
              <w:t>с</w:t>
            </w:r>
            <w:proofErr w:type="gramStart"/>
            <w:r w:rsidR="00C8076D" w:rsidRPr="00C8076D">
              <w:rPr>
                <w:color w:val="1F497D" w:themeColor="text2"/>
                <w:sz w:val="23"/>
                <w:szCs w:val="23"/>
              </w:rPr>
              <w:t>.Б</w:t>
            </w:r>
            <w:proofErr w:type="gramEnd"/>
            <w:r w:rsidR="00C8076D" w:rsidRPr="00C8076D">
              <w:rPr>
                <w:color w:val="1F497D" w:themeColor="text2"/>
                <w:sz w:val="23"/>
                <w:szCs w:val="23"/>
              </w:rPr>
              <w:t>аженово</w:t>
            </w:r>
            <w:proofErr w:type="spellEnd"/>
            <w:r w:rsidR="00C8076D" w:rsidRPr="00C8076D">
              <w:rPr>
                <w:color w:val="1F497D" w:themeColor="text2"/>
                <w:sz w:val="23"/>
                <w:szCs w:val="23"/>
              </w:rPr>
              <w:t xml:space="preserve">, </w:t>
            </w:r>
            <w:proofErr w:type="spellStart"/>
            <w:r w:rsidR="00C8076D" w:rsidRPr="00C8076D">
              <w:rPr>
                <w:color w:val="1F497D" w:themeColor="text2"/>
                <w:sz w:val="23"/>
                <w:szCs w:val="23"/>
              </w:rPr>
              <w:t>ул.Советская</w:t>
            </w:r>
            <w:proofErr w:type="spellEnd"/>
            <w:r w:rsidR="00C8076D" w:rsidRPr="00C8076D">
              <w:rPr>
                <w:color w:val="1F497D" w:themeColor="text2"/>
                <w:sz w:val="23"/>
                <w:szCs w:val="23"/>
              </w:rPr>
              <w:t>, д.7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BF771A">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й</w:t>
            </w:r>
            <w:r w:rsidR="00BF771A">
              <w:rPr>
                <w:rFonts w:ascii="Times New Roman" w:hAnsi="Times New Roman" w:cs="Times New Roman"/>
                <w:color w:val="1F497D" w:themeColor="text2"/>
                <w:sz w:val="23"/>
                <w:szCs w:val="23"/>
              </w:rPr>
              <w:t xml:space="preserve"> ремонт крыши</w:t>
            </w:r>
            <w:r>
              <w:rPr>
                <w:rFonts w:ascii="Times New Roman" w:hAnsi="Times New Roman" w:cs="Times New Roman"/>
                <w:color w:val="1F497D" w:themeColor="text2"/>
                <w:sz w:val="23"/>
                <w:szCs w:val="23"/>
              </w:rPr>
              <w:t xml:space="preserve">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C8076D" w:rsidP="00401B2D">
            <w:pPr>
              <w:jc w:val="center"/>
              <w:rPr>
                <w:rFonts w:ascii="Times New Roman" w:eastAsia="Calibri" w:hAnsi="Times New Roman" w:cs="Times New Roman"/>
                <w:sz w:val="23"/>
                <w:szCs w:val="23"/>
              </w:rPr>
            </w:pPr>
            <w:r w:rsidRPr="00C8076D">
              <w:rPr>
                <w:rFonts w:ascii="Times New Roman" w:hAnsi="Times New Roman" w:cs="Times New Roman"/>
                <w:color w:val="1F497D" w:themeColor="text2"/>
                <w:sz w:val="23"/>
                <w:szCs w:val="23"/>
              </w:rPr>
              <w:t xml:space="preserve">Муниципальный район </w:t>
            </w:r>
            <w:proofErr w:type="spellStart"/>
            <w:r w:rsidRPr="00C8076D">
              <w:rPr>
                <w:rFonts w:ascii="Times New Roman" w:hAnsi="Times New Roman" w:cs="Times New Roman"/>
                <w:color w:val="1F497D" w:themeColor="text2"/>
                <w:sz w:val="23"/>
                <w:szCs w:val="23"/>
              </w:rPr>
              <w:t>Белебеевский</w:t>
            </w:r>
            <w:proofErr w:type="spellEnd"/>
            <w:r w:rsidRPr="00C8076D">
              <w:rPr>
                <w:rFonts w:ascii="Times New Roman" w:hAnsi="Times New Roman" w:cs="Times New Roman"/>
                <w:color w:val="1F497D" w:themeColor="text2"/>
                <w:sz w:val="23"/>
                <w:szCs w:val="23"/>
              </w:rPr>
              <w:t xml:space="preserve"> район, </w:t>
            </w:r>
            <w:proofErr w:type="spellStart"/>
            <w:r w:rsidRPr="00C8076D">
              <w:rPr>
                <w:rFonts w:ascii="Times New Roman" w:hAnsi="Times New Roman" w:cs="Times New Roman"/>
                <w:color w:val="1F497D" w:themeColor="text2"/>
                <w:sz w:val="23"/>
                <w:szCs w:val="23"/>
              </w:rPr>
              <w:t>с</w:t>
            </w:r>
            <w:proofErr w:type="gramStart"/>
            <w:r w:rsidRPr="00C8076D">
              <w:rPr>
                <w:rFonts w:ascii="Times New Roman" w:hAnsi="Times New Roman" w:cs="Times New Roman"/>
                <w:color w:val="1F497D" w:themeColor="text2"/>
                <w:sz w:val="23"/>
                <w:szCs w:val="23"/>
              </w:rPr>
              <w:t>.Б</w:t>
            </w:r>
            <w:proofErr w:type="gramEnd"/>
            <w:r w:rsidRPr="00C8076D">
              <w:rPr>
                <w:rFonts w:ascii="Times New Roman" w:hAnsi="Times New Roman" w:cs="Times New Roman"/>
                <w:color w:val="1F497D" w:themeColor="text2"/>
                <w:sz w:val="23"/>
                <w:szCs w:val="23"/>
              </w:rPr>
              <w:t>аженово</w:t>
            </w:r>
            <w:proofErr w:type="spellEnd"/>
            <w:r w:rsidRPr="00C8076D">
              <w:rPr>
                <w:rFonts w:ascii="Times New Roman" w:hAnsi="Times New Roman" w:cs="Times New Roman"/>
                <w:color w:val="1F497D" w:themeColor="text2"/>
                <w:sz w:val="23"/>
                <w:szCs w:val="23"/>
              </w:rPr>
              <w:t xml:space="preserve">, </w:t>
            </w:r>
            <w:proofErr w:type="spellStart"/>
            <w:r w:rsidRPr="00C8076D">
              <w:rPr>
                <w:rFonts w:ascii="Times New Roman" w:hAnsi="Times New Roman" w:cs="Times New Roman"/>
                <w:color w:val="1F497D" w:themeColor="text2"/>
                <w:sz w:val="23"/>
                <w:szCs w:val="23"/>
              </w:rPr>
              <w:t>ул.Советская</w:t>
            </w:r>
            <w:proofErr w:type="spellEnd"/>
            <w:r w:rsidRPr="00C8076D">
              <w:rPr>
                <w:rFonts w:ascii="Times New Roman" w:hAnsi="Times New Roman" w:cs="Times New Roman"/>
                <w:color w:val="1F497D" w:themeColor="text2"/>
                <w:sz w:val="23"/>
                <w:szCs w:val="23"/>
              </w:rPr>
              <w:t>, д.7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C8076D" w:rsidP="00062DFF">
            <w:pPr>
              <w:jc w:val="center"/>
              <w:rPr>
                <w:rFonts w:ascii="Times New Roman" w:eastAsia="Calibri" w:hAnsi="Times New Roman" w:cs="Times New Roman"/>
                <w:sz w:val="23"/>
                <w:szCs w:val="23"/>
              </w:rPr>
            </w:pPr>
            <w:r w:rsidRPr="00C8076D">
              <w:rPr>
                <w:rFonts w:ascii="Times New Roman" w:hAnsi="Times New Roman" w:cs="Times New Roman"/>
                <w:color w:val="1F497D" w:themeColor="text2"/>
                <w:sz w:val="23"/>
                <w:szCs w:val="23"/>
              </w:rPr>
              <w:t>2 187 500,00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C8076D"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062DFF" w:rsidRDefault="00C8076D" w:rsidP="00401B2D">
      <w:pPr>
        <w:jc w:val="center"/>
        <w:rPr>
          <w:rFonts w:ascii="Times New Roman" w:hAnsi="Times New Roman" w:cs="Times New Roman"/>
          <w:sz w:val="36"/>
          <w:szCs w:val="24"/>
        </w:rPr>
      </w:pPr>
      <w:r w:rsidRPr="00C8076D">
        <w:rPr>
          <w:rFonts w:ascii="Times New Roman" w:hAnsi="Times New Roman" w:cs="Times New Roman"/>
          <w:color w:val="1F497D" w:themeColor="text2"/>
          <w:sz w:val="28"/>
          <w:szCs w:val="23"/>
        </w:rPr>
        <w:t xml:space="preserve">Муниципальный район </w:t>
      </w:r>
      <w:proofErr w:type="spellStart"/>
      <w:r w:rsidRPr="00C8076D">
        <w:rPr>
          <w:rFonts w:ascii="Times New Roman" w:hAnsi="Times New Roman" w:cs="Times New Roman"/>
          <w:color w:val="1F497D" w:themeColor="text2"/>
          <w:sz w:val="28"/>
          <w:szCs w:val="23"/>
        </w:rPr>
        <w:t>Белебеевский</w:t>
      </w:r>
      <w:proofErr w:type="spellEnd"/>
      <w:r w:rsidRPr="00C8076D">
        <w:rPr>
          <w:rFonts w:ascii="Times New Roman" w:hAnsi="Times New Roman" w:cs="Times New Roman"/>
          <w:color w:val="1F497D" w:themeColor="text2"/>
          <w:sz w:val="28"/>
          <w:szCs w:val="23"/>
        </w:rPr>
        <w:t xml:space="preserve"> район, </w:t>
      </w:r>
      <w:proofErr w:type="spellStart"/>
      <w:r w:rsidRPr="00C8076D">
        <w:rPr>
          <w:rFonts w:ascii="Times New Roman" w:hAnsi="Times New Roman" w:cs="Times New Roman"/>
          <w:color w:val="1F497D" w:themeColor="text2"/>
          <w:sz w:val="28"/>
          <w:szCs w:val="23"/>
        </w:rPr>
        <w:t>с</w:t>
      </w:r>
      <w:proofErr w:type="gramStart"/>
      <w:r w:rsidRPr="00C8076D">
        <w:rPr>
          <w:rFonts w:ascii="Times New Roman" w:hAnsi="Times New Roman" w:cs="Times New Roman"/>
          <w:color w:val="1F497D" w:themeColor="text2"/>
          <w:sz w:val="28"/>
          <w:szCs w:val="23"/>
        </w:rPr>
        <w:t>.Б</w:t>
      </w:r>
      <w:proofErr w:type="gramEnd"/>
      <w:r w:rsidRPr="00C8076D">
        <w:rPr>
          <w:rFonts w:ascii="Times New Roman" w:hAnsi="Times New Roman" w:cs="Times New Roman"/>
          <w:color w:val="1F497D" w:themeColor="text2"/>
          <w:sz w:val="28"/>
          <w:szCs w:val="23"/>
        </w:rPr>
        <w:t>аженово</w:t>
      </w:r>
      <w:proofErr w:type="spellEnd"/>
      <w:r w:rsidRPr="00C8076D">
        <w:rPr>
          <w:rFonts w:ascii="Times New Roman" w:hAnsi="Times New Roman" w:cs="Times New Roman"/>
          <w:color w:val="1F497D" w:themeColor="text2"/>
          <w:sz w:val="28"/>
          <w:szCs w:val="23"/>
        </w:rPr>
        <w:t xml:space="preserve">, </w:t>
      </w:r>
      <w:proofErr w:type="spellStart"/>
      <w:r w:rsidRPr="00C8076D">
        <w:rPr>
          <w:rFonts w:ascii="Times New Roman" w:hAnsi="Times New Roman" w:cs="Times New Roman"/>
          <w:color w:val="1F497D" w:themeColor="text2"/>
          <w:sz w:val="28"/>
          <w:szCs w:val="23"/>
        </w:rPr>
        <w:t>ул.Советская</w:t>
      </w:r>
      <w:proofErr w:type="spellEnd"/>
      <w:r w:rsidRPr="00C8076D">
        <w:rPr>
          <w:rFonts w:ascii="Times New Roman" w:hAnsi="Times New Roman" w:cs="Times New Roman"/>
          <w:color w:val="1F497D" w:themeColor="text2"/>
          <w:sz w:val="28"/>
          <w:szCs w:val="23"/>
        </w:rPr>
        <w:t>, д.7</w:t>
      </w: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C8076D" w:rsidRPr="00C8076D" w:rsidTr="00C8076D">
        <w:tc>
          <w:tcPr>
            <w:tcW w:w="4077" w:type="dxa"/>
            <w:tcBorders>
              <w:top w:val="single" w:sz="4" w:space="0" w:color="auto"/>
              <w:left w:val="single" w:sz="4" w:space="0" w:color="auto"/>
              <w:bottom w:val="single" w:sz="4" w:space="0" w:color="auto"/>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bookmarkStart w:id="57" w:name="_GoBack"/>
            <w:r w:rsidRPr="00C8076D">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C8076D" w:rsidRPr="00C8076D" w:rsidTr="00C8076D">
        <w:tc>
          <w:tcPr>
            <w:tcW w:w="4077" w:type="dxa"/>
            <w:tcBorders>
              <w:top w:val="single" w:sz="4" w:space="0" w:color="auto"/>
              <w:left w:val="single" w:sz="4" w:space="0" w:color="auto"/>
              <w:bottom w:val="single" w:sz="4" w:space="0" w:color="auto"/>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xml:space="preserve">Муниципальный район </w:t>
            </w:r>
            <w:proofErr w:type="spellStart"/>
            <w:r w:rsidRPr="00C8076D">
              <w:rPr>
                <w:rFonts w:ascii="Times New Roman" w:eastAsia="Times New Roman" w:hAnsi="Times New Roman" w:cs="Times New Roman"/>
                <w:sz w:val="24"/>
                <w:szCs w:val="24"/>
                <w:lang w:eastAsia="ru-RU"/>
              </w:rPr>
              <w:t>Белебеевский</w:t>
            </w:r>
            <w:proofErr w:type="spellEnd"/>
            <w:r w:rsidRPr="00C8076D">
              <w:rPr>
                <w:rFonts w:ascii="Times New Roman" w:eastAsia="Times New Roman" w:hAnsi="Times New Roman" w:cs="Times New Roman"/>
                <w:sz w:val="24"/>
                <w:szCs w:val="24"/>
                <w:lang w:eastAsia="ru-RU"/>
              </w:rPr>
              <w:t xml:space="preserve"> район, </w:t>
            </w:r>
            <w:proofErr w:type="spellStart"/>
            <w:r w:rsidRPr="00C8076D">
              <w:rPr>
                <w:rFonts w:ascii="Times New Roman" w:eastAsia="Times New Roman" w:hAnsi="Times New Roman" w:cs="Times New Roman"/>
                <w:sz w:val="24"/>
                <w:szCs w:val="24"/>
                <w:lang w:eastAsia="ru-RU"/>
              </w:rPr>
              <w:t>с</w:t>
            </w:r>
            <w:proofErr w:type="gramStart"/>
            <w:r w:rsidRPr="00C8076D">
              <w:rPr>
                <w:rFonts w:ascii="Times New Roman" w:eastAsia="Times New Roman" w:hAnsi="Times New Roman" w:cs="Times New Roman"/>
                <w:sz w:val="24"/>
                <w:szCs w:val="24"/>
                <w:lang w:eastAsia="ru-RU"/>
              </w:rPr>
              <w:t>.Б</w:t>
            </w:r>
            <w:proofErr w:type="gramEnd"/>
            <w:r w:rsidRPr="00C8076D">
              <w:rPr>
                <w:rFonts w:ascii="Times New Roman" w:eastAsia="Times New Roman" w:hAnsi="Times New Roman" w:cs="Times New Roman"/>
                <w:sz w:val="24"/>
                <w:szCs w:val="24"/>
                <w:lang w:eastAsia="ru-RU"/>
              </w:rPr>
              <w:t>аженово</w:t>
            </w:r>
            <w:proofErr w:type="spellEnd"/>
            <w:r w:rsidRPr="00C8076D">
              <w:rPr>
                <w:rFonts w:ascii="Times New Roman" w:eastAsia="Times New Roman" w:hAnsi="Times New Roman" w:cs="Times New Roman"/>
                <w:sz w:val="24"/>
                <w:szCs w:val="24"/>
                <w:lang w:eastAsia="ru-RU"/>
              </w:rPr>
              <w:t xml:space="preserve">, </w:t>
            </w:r>
            <w:proofErr w:type="spellStart"/>
            <w:r w:rsidRPr="00C8076D">
              <w:rPr>
                <w:rFonts w:ascii="Times New Roman" w:eastAsia="Times New Roman" w:hAnsi="Times New Roman" w:cs="Times New Roman"/>
                <w:sz w:val="24"/>
                <w:szCs w:val="24"/>
                <w:lang w:eastAsia="ru-RU"/>
              </w:rPr>
              <w:t>ул.Советская</w:t>
            </w:r>
            <w:proofErr w:type="spellEnd"/>
            <w:r w:rsidRPr="00C8076D">
              <w:rPr>
                <w:rFonts w:ascii="Times New Roman" w:eastAsia="Times New Roman" w:hAnsi="Times New Roman" w:cs="Times New Roman"/>
                <w:sz w:val="24"/>
                <w:szCs w:val="24"/>
                <w:lang w:eastAsia="ru-RU"/>
              </w:rPr>
              <w:t>, д.7</w:t>
            </w:r>
          </w:p>
        </w:tc>
      </w:tr>
      <w:tr w:rsidR="00C8076D" w:rsidRPr="00C8076D" w:rsidTr="00C8076D">
        <w:tc>
          <w:tcPr>
            <w:tcW w:w="4077" w:type="dxa"/>
            <w:tcBorders>
              <w:top w:val="single" w:sz="4" w:space="0" w:color="auto"/>
              <w:left w:val="single" w:sz="4" w:space="0" w:color="auto"/>
              <w:bottom w:val="nil"/>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Капитальный ремонт крыши многоквартирного дома</w:t>
            </w:r>
          </w:p>
        </w:tc>
      </w:tr>
      <w:tr w:rsidR="00C8076D" w:rsidRPr="00C8076D" w:rsidTr="00C8076D">
        <w:tc>
          <w:tcPr>
            <w:tcW w:w="4077" w:type="dxa"/>
            <w:tcBorders>
              <w:top w:val="single" w:sz="4" w:space="0" w:color="auto"/>
              <w:left w:val="single" w:sz="4" w:space="0" w:color="auto"/>
              <w:bottom w:val="nil"/>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xml:space="preserve">4. </w:t>
            </w:r>
            <w:r w:rsidRPr="00C8076D">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C8076D" w:rsidRPr="00C8076D" w:rsidRDefault="00C8076D" w:rsidP="00C8076D">
            <w:pPr>
              <w:spacing w:after="60"/>
              <w:jc w:val="center"/>
              <w:rPr>
                <w:rFonts w:ascii="Times New Roman" w:eastAsia="Times New Roman" w:hAnsi="Times New Roman" w:cs="Times New Roman"/>
                <w:sz w:val="24"/>
                <w:szCs w:val="24"/>
                <w:lang w:eastAsia="ru-RU"/>
              </w:rPr>
            </w:pPr>
            <w:r w:rsidRPr="00C8076D">
              <w:rPr>
                <w:rFonts w:ascii="Times New Roman" w:eastAsia="Times New Roman" w:hAnsi="Times New Roman" w:cs="Times New Roman"/>
                <w:color w:val="000000"/>
                <w:sz w:val="24"/>
                <w:szCs w:val="24"/>
                <w:lang w:eastAsia="ru-RU"/>
              </w:rPr>
              <w:t>2 187 500,00</w:t>
            </w:r>
          </w:p>
        </w:tc>
      </w:tr>
      <w:tr w:rsidR="00C8076D" w:rsidRPr="00C8076D" w:rsidTr="00C8076D">
        <w:tc>
          <w:tcPr>
            <w:tcW w:w="4077" w:type="dxa"/>
            <w:tcBorders>
              <w:top w:val="single" w:sz="4" w:space="0" w:color="auto"/>
              <w:left w:val="single" w:sz="4" w:space="0" w:color="auto"/>
              <w:bottom w:val="nil"/>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C8076D" w:rsidRPr="00C8076D" w:rsidTr="00C8076D">
        <w:tc>
          <w:tcPr>
            <w:tcW w:w="4077" w:type="dxa"/>
            <w:tcBorders>
              <w:top w:val="single" w:sz="4" w:space="0" w:color="auto"/>
              <w:left w:val="single" w:sz="4" w:space="0" w:color="auto"/>
              <w:bottom w:val="nil"/>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Количество этажей – 2</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Количество квартир – 16</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Стены – каменные, кирпичные</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Кровля - шиферная</w:t>
            </w:r>
          </w:p>
        </w:tc>
      </w:tr>
      <w:tr w:rsidR="00C8076D" w:rsidRPr="00C8076D" w:rsidTr="00C8076D">
        <w:tc>
          <w:tcPr>
            <w:tcW w:w="4077" w:type="dxa"/>
            <w:tcBorders>
              <w:top w:val="single" w:sz="4" w:space="0" w:color="auto"/>
              <w:left w:val="single" w:sz="4" w:space="0" w:color="auto"/>
              <w:bottom w:val="single" w:sz="4" w:space="0" w:color="auto"/>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При ремонте выполнить следующие виды работ:</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-усиление и ремонт карнизного участка стены;</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xml:space="preserve">- ремонт </w:t>
            </w:r>
            <w:proofErr w:type="spellStart"/>
            <w:r w:rsidRPr="00C8076D">
              <w:rPr>
                <w:rFonts w:ascii="Times New Roman" w:eastAsia="Times New Roman" w:hAnsi="Times New Roman" w:cs="Times New Roman"/>
                <w:sz w:val="24"/>
                <w:szCs w:val="24"/>
                <w:lang w:eastAsia="ru-RU"/>
              </w:rPr>
              <w:t>маурлатов</w:t>
            </w:r>
            <w:proofErr w:type="spellEnd"/>
            <w:r w:rsidRPr="00C8076D">
              <w:rPr>
                <w:rFonts w:ascii="Times New Roman" w:eastAsia="Times New Roman" w:hAnsi="Times New Roman" w:cs="Times New Roman"/>
                <w:sz w:val="24"/>
                <w:szCs w:val="24"/>
                <w:lang w:eastAsia="ru-RU"/>
              </w:rPr>
              <w:t>;</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частичную замену стропильной системы;</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замену слуховых окон;</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-утепление чердачного помещения по периметру стен;</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-устройство ходов и переходных мостиков согласно;</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xml:space="preserve">- ремонт кладки </w:t>
            </w:r>
            <w:proofErr w:type="spellStart"/>
            <w:r w:rsidRPr="00C8076D">
              <w:rPr>
                <w:rFonts w:ascii="Times New Roman" w:eastAsia="Times New Roman" w:hAnsi="Times New Roman" w:cs="Times New Roman"/>
                <w:sz w:val="24"/>
                <w:szCs w:val="24"/>
                <w:lang w:eastAsia="ru-RU"/>
              </w:rPr>
              <w:t>вентканалов</w:t>
            </w:r>
            <w:proofErr w:type="spellEnd"/>
            <w:r w:rsidRPr="00C8076D">
              <w:rPr>
                <w:rFonts w:ascii="Times New Roman" w:eastAsia="Times New Roman" w:hAnsi="Times New Roman" w:cs="Times New Roman"/>
                <w:sz w:val="24"/>
                <w:szCs w:val="24"/>
                <w:lang w:eastAsia="ru-RU"/>
              </w:rPr>
              <w:t>, кирпичных столбиков и карнизной части наружных стен,</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xml:space="preserve">-обшивку </w:t>
            </w:r>
            <w:proofErr w:type="spellStart"/>
            <w:r w:rsidRPr="00C8076D">
              <w:rPr>
                <w:rFonts w:ascii="Times New Roman" w:eastAsia="Times New Roman" w:hAnsi="Times New Roman" w:cs="Times New Roman"/>
                <w:sz w:val="24"/>
                <w:szCs w:val="24"/>
                <w:lang w:eastAsia="ru-RU"/>
              </w:rPr>
              <w:t>вентблоков</w:t>
            </w:r>
            <w:proofErr w:type="spellEnd"/>
            <w:r w:rsidRPr="00C8076D">
              <w:rPr>
                <w:rFonts w:ascii="Times New Roman" w:eastAsia="Times New Roman" w:hAnsi="Times New Roman" w:cs="Times New Roman"/>
                <w:sz w:val="24"/>
                <w:szCs w:val="24"/>
                <w:lang w:eastAsia="ru-RU"/>
              </w:rPr>
              <w:t xml:space="preserve"> и </w:t>
            </w:r>
            <w:proofErr w:type="spellStart"/>
            <w:r w:rsidRPr="00C8076D">
              <w:rPr>
                <w:rFonts w:ascii="Times New Roman" w:eastAsia="Times New Roman" w:hAnsi="Times New Roman" w:cs="Times New Roman"/>
                <w:sz w:val="24"/>
                <w:szCs w:val="24"/>
                <w:lang w:eastAsia="ru-RU"/>
              </w:rPr>
              <w:t>вентшахт</w:t>
            </w:r>
            <w:proofErr w:type="spellEnd"/>
            <w:r w:rsidRPr="00C8076D">
              <w:rPr>
                <w:rFonts w:ascii="Times New Roman" w:eastAsia="Times New Roman" w:hAnsi="Times New Roman" w:cs="Times New Roman"/>
                <w:sz w:val="24"/>
                <w:szCs w:val="24"/>
                <w:lang w:eastAsia="ru-RU"/>
              </w:rPr>
              <w:t xml:space="preserve"> окрашенной кровельной сталью, при необходимости замену </w:t>
            </w:r>
            <w:proofErr w:type="spellStart"/>
            <w:r w:rsidRPr="00C8076D">
              <w:rPr>
                <w:rFonts w:ascii="Times New Roman" w:eastAsia="Times New Roman" w:hAnsi="Times New Roman" w:cs="Times New Roman"/>
                <w:sz w:val="24"/>
                <w:szCs w:val="24"/>
                <w:lang w:eastAsia="ru-RU"/>
              </w:rPr>
              <w:t>вентшахт</w:t>
            </w:r>
            <w:proofErr w:type="spellEnd"/>
            <w:r w:rsidRPr="00C8076D">
              <w:rPr>
                <w:rFonts w:ascii="Times New Roman" w:eastAsia="Times New Roman" w:hAnsi="Times New Roman" w:cs="Times New Roman"/>
                <w:sz w:val="24"/>
                <w:szCs w:val="24"/>
                <w:lang w:eastAsia="ru-RU"/>
              </w:rPr>
              <w:t xml:space="preserve">; </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устройство дефлекторов и замена зонтов;</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установка противопожарных люков выхода на чердак;</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устройство страховочных креплений;</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xml:space="preserve">- </w:t>
            </w:r>
            <w:proofErr w:type="spellStart"/>
            <w:r w:rsidRPr="00C8076D">
              <w:rPr>
                <w:rFonts w:ascii="Times New Roman" w:eastAsia="Times New Roman" w:hAnsi="Times New Roman" w:cs="Times New Roman"/>
                <w:sz w:val="24"/>
                <w:szCs w:val="24"/>
                <w:lang w:eastAsia="ru-RU"/>
              </w:rPr>
              <w:t>антипирирование</w:t>
            </w:r>
            <w:proofErr w:type="spellEnd"/>
            <w:r w:rsidRPr="00C8076D">
              <w:rPr>
                <w:rFonts w:ascii="Times New Roman" w:eastAsia="Times New Roman" w:hAnsi="Times New Roman" w:cs="Times New Roman"/>
                <w:sz w:val="24"/>
                <w:szCs w:val="24"/>
                <w:lang w:eastAsia="ru-RU"/>
              </w:rPr>
              <w:t xml:space="preserve"> деревянных конструкций;</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обшивка карнизных свесов;</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lastRenderedPageBreak/>
              <w:t>- наращивание полиэтиленовых трубопроводов канализации с выводом на крышу высотой 1 м и устройством обделок;</w:t>
            </w:r>
          </w:p>
          <w:p w:rsidR="00C8076D" w:rsidRPr="00C8076D" w:rsidRDefault="00C8076D" w:rsidP="00C8076D">
            <w:pPr>
              <w:spacing w:after="60"/>
              <w:ind w:left="34"/>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устройство лестниц на кровле;</w:t>
            </w:r>
          </w:p>
        </w:tc>
      </w:tr>
      <w:tr w:rsidR="00C8076D" w:rsidRPr="00C8076D" w:rsidTr="00C8076D">
        <w:tc>
          <w:tcPr>
            <w:tcW w:w="4077" w:type="dxa"/>
            <w:tcBorders>
              <w:top w:val="single" w:sz="4" w:space="0" w:color="auto"/>
              <w:left w:val="single" w:sz="4" w:space="0" w:color="auto"/>
              <w:bottom w:val="single" w:sz="4" w:space="0" w:color="auto"/>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b/>
                <w:sz w:val="24"/>
                <w:szCs w:val="24"/>
                <w:lang w:eastAsia="ru-RU"/>
              </w:rPr>
            </w:pPr>
            <w:r w:rsidRPr="00C8076D">
              <w:rPr>
                <w:rFonts w:ascii="Times New Roman" w:eastAsia="Times New Roman" w:hAnsi="Times New Roman" w:cs="Times New Roman"/>
                <w:sz w:val="24"/>
                <w:szCs w:val="24"/>
                <w:lang w:eastAsia="ru-RU"/>
              </w:rPr>
              <w:t>В соответствии с условиями договора подряда</w:t>
            </w:r>
          </w:p>
        </w:tc>
      </w:tr>
      <w:tr w:rsidR="00C8076D" w:rsidRPr="00C8076D" w:rsidTr="00C8076D">
        <w:tc>
          <w:tcPr>
            <w:tcW w:w="4077" w:type="dxa"/>
            <w:tcBorders>
              <w:top w:val="single" w:sz="4" w:space="0" w:color="auto"/>
              <w:left w:val="single" w:sz="4" w:space="0" w:color="auto"/>
              <w:bottom w:val="single" w:sz="4" w:space="0" w:color="auto"/>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 xml:space="preserve">3. </w:t>
            </w:r>
            <w:proofErr w:type="gramStart"/>
            <w:r w:rsidRPr="00C8076D">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C8076D">
              <w:rPr>
                <w:rFonts w:ascii="Times New Roman" w:eastAsia="Times New Roman" w:hAnsi="Times New Roman" w:cs="Times New Roman"/>
                <w:sz w:val="24"/>
                <w:szCs w:val="24"/>
                <w:lang w:eastAsia="ru-RU"/>
              </w:rPr>
              <w:t xml:space="preserve"> обязательств.</w:t>
            </w:r>
          </w:p>
        </w:tc>
      </w:tr>
      <w:tr w:rsidR="00C8076D" w:rsidRPr="00C8076D" w:rsidTr="00C8076D">
        <w:tc>
          <w:tcPr>
            <w:tcW w:w="4077" w:type="dxa"/>
            <w:tcBorders>
              <w:top w:val="single" w:sz="4" w:space="0" w:color="auto"/>
              <w:left w:val="single" w:sz="4" w:space="0" w:color="auto"/>
              <w:bottom w:val="single" w:sz="4" w:space="0" w:color="auto"/>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C8076D" w:rsidRPr="00C8076D" w:rsidRDefault="00C8076D" w:rsidP="00C8076D">
            <w:pPr>
              <w:spacing w:after="60"/>
              <w:jc w:val="both"/>
              <w:rPr>
                <w:rFonts w:ascii="Times New Roman" w:eastAsia="Times New Roman" w:hAnsi="Times New Roman" w:cs="Times New Roman"/>
                <w:sz w:val="24"/>
                <w:szCs w:val="24"/>
                <w:lang w:eastAsia="ru-RU"/>
              </w:rPr>
            </w:pPr>
            <w:r w:rsidRPr="00C8076D">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bookmarkEnd w:id="57"/>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r>
        <w:rPr>
          <w:b/>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jc w:val="both"/>
                              <w:rPr>
                                <w:rFonts w:ascii="Times New Roman" w:hAnsi="Times New Roman"/>
                                <w:bCs/>
                              </w:rPr>
                            </w:pPr>
                            <w:r>
                              <w:rPr>
                                <w:rFonts w:ascii="Times New Roman" w:hAnsi="Times New Roman"/>
                                <w:bCs/>
                              </w:rPr>
                              <w:t>КОНКУРС № ________</w:t>
                            </w:r>
                          </w:p>
                          <w:p w:rsidR="00BF771A" w:rsidRDefault="00BF7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F771A" w:rsidRDefault="00BF771A" w:rsidP="00062DFF">
                            <w:pPr>
                              <w:jc w:val="both"/>
                              <w:rPr>
                                <w:rFonts w:ascii="Times New Roman" w:hAnsi="Times New Roman"/>
                                <w:bCs/>
                              </w:rPr>
                            </w:pPr>
                          </w:p>
                          <w:p w:rsidR="00BF771A" w:rsidRDefault="00BF7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F771A" w:rsidRPr="008A0B6C" w:rsidRDefault="00BF7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BF771A" w:rsidRDefault="00BF771A" w:rsidP="00062DFF">
                      <w:pPr>
                        <w:jc w:val="both"/>
                        <w:rPr>
                          <w:rFonts w:ascii="Times New Roman" w:hAnsi="Times New Roman"/>
                          <w:bCs/>
                        </w:rPr>
                      </w:pPr>
                      <w:r>
                        <w:rPr>
                          <w:rFonts w:ascii="Times New Roman" w:hAnsi="Times New Roman"/>
                          <w:bCs/>
                        </w:rPr>
                        <w:t>КОНКУРС № ________</w:t>
                      </w:r>
                    </w:p>
                    <w:p w:rsidR="00BF771A" w:rsidRDefault="00BF7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F771A" w:rsidRDefault="00BF771A" w:rsidP="00062DFF">
                      <w:pPr>
                        <w:jc w:val="both"/>
                        <w:rPr>
                          <w:rFonts w:ascii="Times New Roman" w:hAnsi="Times New Roman"/>
                          <w:bCs/>
                        </w:rPr>
                      </w:pPr>
                    </w:p>
                    <w:p w:rsidR="00BF771A" w:rsidRDefault="00BF7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F771A" w:rsidRPr="008A0B6C" w:rsidRDefault="00BF7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F771A" w:rsidRDefault="00BF7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BF771A" w:rsidRDefault="00BF771A"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F771A" w:rsidRDefault="00BF771A" w:rsidP="00062DFF">
                            <w:pPr>
                              <w:rPr>
                                <w:rFonts w:ascii="Times New Roman" w:hAnsi="Times New Roman"/>
                              </w:rPr>
                            </w:pPr>
                            <w:r>
                              <w:rPr>
                                <w:rFonts w:ascii="Times New Roman" w:hAnsi="Times New Roman"/>
                              </w:rPr>
                              <w:t>Контактный телефон: ____________</w:t>
                            </w:r>
                          </w:p>
                          <w:p w:rsidR="00BF771A" w:rsidRDefault="00BF771A" w:rsidP="00062DFF">
                            <w:pPr>
                              <w:rPr>
                                <w:rFonts w:ascii="Times New Roman" w:hAnsi="Times New Roman"/>
                              </w:rPr>
                            </w:pPr>
                          </w:p>
                          <w:p w:rsidR="00BF771A" w:rsidRDefault="00BF7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BF771A" w:rsidRDefault="00BF7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F771A" w:rsidRDefault="00BF771A" w:rsidP="00062DFF">
                      <w:pPr>
                        <w:rPr>
                          <w:rFonts w:ascii="Times New Roman" w:hAnsi="Times New Roman"/>
                        </w:rPr>
                      </w:pPr>
                      <w:r>
                        <w:rPr>
                          <w:rFonts w:ascii="Times New Roman" w:hAnsi="Times New Roman"/>
                        </w:rPr>
                        <w:t>Контактный телефон: ____________</w:t>
                      </w:r>
                    </w:p>
                    <w:p w:rsidR="00BF771A" w:rsidRDefault="00BF771A" w:rsidP="00062DFF">
                      <w:pPr>
                        <w:rPr>
                          <w:rFonts w:ascii="Times New Roman" w:hAnsi="Times New Roman"/>
                        </w:rPr>
                      </w:pPr>
                    </w:p>
                    <w:p w:rsidR="00BF771A" w:rsidRDefault="00BF7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p>
                          <w:p w:rsidR="00BF771A" w:rsidRDefault="00BF7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F771A" w:rsidRDefault="00BF7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F771A" w:rsidRDefault="00BF771A" w:rsidP="00062DFF">
                            <w:pPr>
                              <w:rPr>
                                <w:rFonts w:ascii="Times New Roman" w:hAnsi="Times New Roman"/>
                              </w:rPr>
                            </w:pPr>
                          </w:p>
                          <w:p w:rsidR="00BF771A" w:rsidRPr="00DD5B89" w:rsidRDefault="00BF7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BF771A" w:rsidRDefault="00BF771A" w:rsidP="00062DFF">
                      <w:pPr>
                        <w:rPr>
                          <w:rFonts w:ascii="Times New Roman" w:hAnsi="Times New Roman"/>
                        </w:rPr>
                      </w:pPr>
                    </w:p>
                    <w:p w:rsidR="00BF771A" w:rsidRDefault="00BF7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F771A" w:rsidRDefault="00BF7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F771A" w:rsidRDefault="00BF771A" w:rsidP="00062DFF">
                      <w:pPr>
                        <w:rPr>
                          <w:rFonts w:ascii="Times New Roman" w:hAnsi="Times New Roman"/>
                        </w:rPr>
                      </w:pPr>
                    </w:p>
                    <w:p w:rsidR="00BF771A" w:rsidRPr="00DD5B89" w:rsidRDefault="00BF7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F771A" w:rsidRDefault="00BF7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F771A" w:rsidRDefault="00BF771A"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1A" w:rsidRDefault="00BF771A" w:rsidP="007E24AC">
      <w:r>
        <w:separator/>
      </w:r>
    </w:p>
  </w:endnote>
  <w:endnote w:type="continuationSeparator" w:id="0">
    <w:p w:rsidR="00BF771A" w:rsidRDefault="00BF7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1A" w:rsidRDefault="00BF771A" w:rsidP="007E24AC">
      <w:r>
        <w:separator/>
      </w:r>
    </w:p>
  </w:footnote>
  <w:footnote w:type="continuationSeparator" w:id="0">
    <w:p w:rsidR="00BF771A" w:rsidRDefault="00BF7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1B2D"/>
    <w:rsid w:val="004034D4"/>
    <w:rsid w:val="00405A98"/>
    <w:rsid w:val="0041066D"/>
    <w:rsid w:val="0042144F"/>
    <w:rsid w:val="00427133"/>
    <w:rsid w:val="00431966"/>
    <w:rsid w:val="004339FB"/>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240CC"/>
    <w:rsid w:val="00C2710D"/>
    <w:rsid w:val="00C37281"/>
    <w:rsid w:val="00C37A68"/>
    <w:rsid w:val="00C80207"/>
    <w:rsid w:val="00C8076D"/>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4E8"/>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EADE-4C17-496F-94ED-661E7E3B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35</Pages>
  <Words>12318</Words>
  <Characters>70213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Ильдар</cp:lastModifiedBy>
  <cp:revision>41</cp:revision>
  <cp:lastPrinted>2014-09-01T10:31:00Z</cp:lastPrinted>
  <dcterms:created xsi:type="dcterms:W3CDTF">2015-04-02T04:26:00Z</dcterms:created>
  <dcterms:modified xsi:type="dcterms:W3CDTF">2016-02-04T12:52:00Z</dcterms:modified>
</cp:coreProperties>
</file>